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66" w:rsidRDefault="00BC2966" w:rsidP="00BC29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BC2966" w:rsidRDefault="00BC2966" w:rsidP="00BC2966">
      <w:pPr>
        <w:jc w:val="center"/>
        <w:rPr>
          <w:rFonts w:ascii="Times New Roman" w:hAnsi="Times New Roman"/>
          <w:b/>
          <w:sz w:val="16"/>
        </w:rPr>
      </w:pPr>
    </w:p>
    <w:p w:rsidR="00BC2966" w:rsidRDefault="00BC2966" w:rsidP="00BC29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BC2966" w:rsidRDefault="00BC2966" w:rsidP="00BC29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BC2966" w:rsidRDefault="00BC2966" w:rsidP="00BC29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BC2966" w:rsidRDefault="00BC2966" w:rsidP="00BC2966">
      <w:pPr>
        <w:rPr>
          <w:rFonts w:ascii="Times New Roman" w:hAnsi="Times New Roman"/>
          <w:b/>
          <w:sz w:val="28"/>
        </w:rPr>
      </w:pPr>
    </w:p>
    <w:p w:rsidR="00BC2966" w:rsidRDefault="00BC2966" w:rsidP="00BC29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BC2966" w:rsidRDefault="00BC2966" w:rsidP="00BC29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BC2966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BC2966" w:rsidRDefault="00BC2966" w:rsidP="00BC2966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C2966" w:rsidRDefault="00BC2966" w:rsidP="00BC2966"/>
    <w:p w:rsidR="00BC2966" w:rsidRDefault="00BC2966" w:rsidP="00BC2966"/>
    <w:p w:rsidR="00BC2966" w:rsidRDefault="00BC2966" w:rsidP="00BC2966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25.12.2024  №1-4/1514 «О бюджете городского округа Домодедово на 2025 год и плановый период 2026 и 2027 годов» </w:t>
      </w:r>
    </w:p>
    <w:p w:rsidR="00BC2966" w:rsidRDefault="00BC2966" w:rsidP="00BC2966">
      <w:pPr>
        <w:ind w:left="567"/>
        <w:jc w:val="center"/>
        <w:rPr>
          <w:rFonts w:ascii="Times New Roman" w:hAnsi="Times New Roman"/>
          <w:b/>
        </w:rPr>
      </w:pPr>
    </w:p>
    <w:p w:rsidR="00BC2966" w:rsidRPr="00BC2966" w:rsidRDefault="00BC2966" w:rsidP="00BC2966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0</w:t>
      </w:r>
      <w:r w:rsidRPr="00BC296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2025г.                                                                                                               № 0</w:t>
      </w:r>
      <w:r w:rsidRPr="00BC2966">
        <w:rPr>
          <w:rFonts w:ascii="Times New Roman" w:hAnsi="Times New Roman"/>
        </w:rPr>
        <w:t>6</w:t>
      </w:r>
    </w:p>
    <w:p w:rsidR="00BC2966" w:rsidRDefault="00BC2966" w:rsidP="00BC2966">
      <w:pPr>
        <w:rPr>
          <w:rFonts w:ascii="Times New Roman" w:hAnsi="Times New Roman"/>
        </w:rPr>
      </w:pPr>
    </w:p>
    <w:p w:rsidR="00BC2966" w:rsidRDefault="00BC2966" w:rsidP="00BC2966">
      <w:pPr>
        <w:jc w:val="both"/>
        <w:rPr>
          <w:rFonts w:ascii="Times New Roman" w:hAnsi="Times New Roman"/>
        </w:rPr>
      </w:pPr>
    </w:p>
    <w:p w:rsidR="00BC2966" w:rsidRDefault="00BC2966" w:rsidP="00BC2966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BC2966" w:rsidRDefault="00BC2966" w:rsidP="00BC2966">
      <w:pPr>
        <w:pStyle w:val="a3"/>
        <w:ind w:firstLine="708"/>
      </w:pPr>
      <w:r>
        <w:t>Изменения в бюджете городского округа связаны с необходимостью проведения корректировки доходной и расходной частей бюджета 2025, 2026, 2027 годов в целях принятия новых расходных обязательств.</w:t>
      </w:r>
    </w:p>
    <w:p w:rsidR="00BC2966" w:rsidRDefault="00BC2966" w:rsidP="00BC2966">
      <w:pPr>
        <w:pStyle w:val="a3"/>
        <w:ind w:firstLine="708"/>
      </w:pPr>
    </w:p>
    <w:p w:rsidR="00BC2966" w:rsidRDefault="00BC2966" w:rsidP="00BC2966">
      <w:pPr>
        <w:pStyle w:val="a3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Бюджет 2025 года</w:t>
      </w:r>
    </w:p>
    <w:p w:rsidR="001836CF" w:rsidRDefault="001836CF" w:rsidP="001836CF">
      <w:pPr>
        <w:autoSpaceDE w:val="0"/>
        <w:autoSpaceDN w:val="0"/>
        <w:adjustRightInd w:val="0"/>
        <w:jc w:val="both"/>
      </w:pPr>
      <w:r w:rsidRPr="00C1503A">
        <w:t xml:space="preserve">            </w:t>
      </w:r>
      <w:r w:rsidRPr="00204550">
        <w:rPr>
          <w:b/>
          <w:sz w:val="26"/>
          <w:szCs w:val="26"/>
          <w:u w:val="single"/>
        </w:rPr>
        <w:t>По средствам областного бюдж</w:t>
      </w:r>
      <w:r w:rsidRPr="00017CA3">
        <w:rPr>
          <w:b/>
          <w:sz w:val="26"/>
          <w:szCs w:val="26"/>
          <w:u w:val="single"/>
        </w:rPr>
        <w:t xml:space="preserve">ета </w:t>
      </w:r>
      <w:r w:rsidRPr="00204550">
        <w:t>произведена корректировка доходной и расходной частей бюджета</w:t>
      </w:r>
      <w:r>
        <w:t xml:space="preserve"> </w:t>
      </w:r>
      <w:r w:rsidRPr="00204550">
        <w:t>в сторону у</w:t>
      </w:r>
      <w:r>
        <w:t>величения на</w:t>
      </w:r>
      <w:r w:rsidRPr="00204550">
        <w:t xml:space="preserve"> сумму </w:t>
      </w:r>
      <w:r w:rsidRPr="000E2945">
        <w:rPr>
          <w:b/>
        </w:rPr>
        <w:t>112,4</w:t>
      </w:r>
      <w:r w:rsidRPr="000B3BF2">
        <w:rPr>
          <w:b/>
        </w:rPr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</w:p>
    <w:p w:rsidR="001836CF" w:rsidRDefault="001836CF" w:rsidP="001836CF">
      <w:pPr>
        <w:autoSpaceDE w:val="0"/>
        <w:autoSpaceDN w:val="0"/>
        <w:adjustRightInd w:val="0"/>
        <w:jc w:val="both"/>
      </w:pPr>
    </w:p>
    <w:p w:rsidR="001836CF" w:rsidRPr="00204550" w:rsidRDefault="001836CF" w:rsidP="001836CF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 xml:space="preserve">Увеличены бюджетные ассигнования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1836CF" w:rsidRDefault="001836CF" w:rsidP="001836CF">
      <w:pPr>
        <w:ind w:firstLine="709"/>
        <w:jc w:val="both"/>
      </w:pPr>
      <w:r w:rsidRPr="00204550">
        <w:t xml:space="preserve">– </w:t>
      </w:r>
      <w:r>
        <w:t>о</w:t>
      </w:r>
      <w:r w:rsidRPr="000E2945">
        <w:t>беспечение мероприятий по переселению граждан из аварийного жилищного фонда, признанного таковым после 1 января 2017 года</w:t>
      </w:r>
      <w:r>
        <w:t>,</w:t>
      </w:r>
      <w:r w:rsidRPr="000C2312">
        <w:t xml:space="preserve"> </w:t>
      </w:r>
      <w:r>
        <w:t>в</w:t>
      </w:r>
      <w:r w:rsidRPr="00204550">
        <w:t xml:space="preserve"> сумм</w:t>
      </w:r>
      <w:r>
        <w:t>е</w:t>
      </w:r>
      <w:r w:rsidRPr="00204550">
        <w:t xml:space="preserve"> </w:t>
      </w:r>
      <w:r w:rsidRPr="000E2945">
        <w:rPr>
          <w:b/>
        </w:rPr>
        <w:t>112,4</w:t>
      </w:r>
      <w:r w:rsidRPr="000B3BF2">
        <w:rPr>
          <w:b/>
        </w:rPr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</w:p>
    <w:p w:rsidR="001836CF" w:rsidRPr="00017CA3" w:rsidRDefault="001836CF" w:rsidP="001836CF">
      <w:pPr>
        <w:ind w:firstLine="709"/>
        <w:jc w:val="both"/>
        <w:rPr>
          <w:b/>
        </w:rPr>
      </w:pPr>
    </w:p>
    <w:p w:rsidR="001836CF" w:rsidRDefault="001836CF" w:rsidP="001836CF">
      <w:pPr>
        <w:pStyle w:val="a3"/>
        <w:tabs>
          <w:tab w:val="left" w:pos="0"/>
        </w:tabs>
        <w:ind w:firstLine="709"/>
      </w:pPr>
      <w:r>
        <w:rPr>
          <w:b/>
          <w:sz w:val="26"/>
          <w:szCs w:val="26"/>
          <w:u w:val="single"/>
        </w:rPr>
        <w:t xml:space="preserve">По средствам местного бюджета </w:t>
      </w:r>
      <w:r w:rsidRPr="003C1D9D">
        <w:t xml:space="preserve">произведена корректировка </w:t>
      </w:r>
      <w:r>
        <w:t xml:space="preserve">доходной и расходной </w:t>
      </w:r>
      <w:r w:rsidRPr="003C1D9D">
        <w:t>част</w:t>
      </w:r>
      <w:r>
        <w:t>ей</w:t>
      </w:r>
      <w:r w:rsidRPr="003C1D9D">
        <w:t xml:space="preserve"> бюджета</w:t>
      </w:r>
      <w:r>
        <w:t xml:space="preserve"> в сторону увеличения на сумму </w:t>
      </w:r>
      <w:r w:rsidRPr="00C12A97">
        <w:rPr>
          <w:b/>
        </w:rPr>
        <w:t>300,1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.:</w:t>
      </w:r>
    </w:p>
    <w:p w:rsidR="001836CF" w:rsidRPr="001C31D8" w:rsidRDefault="001836CF" w:rsidP="001836CF">
      <w:pPr>
        <w:pStyle w:val="a3"/>
        <w:tabs>
          <w:tab w:val="left" w:pos="0"/>
        </w:tabs>
        <w:ind w:firstLine="709"/>
      </w:pPr>
      <w:r>
        <w:t xml:space="preserve"> </w:t>
      </w:r>
      <w:r w:rsidRPr="007A1FFE">
        <w:t>- доходная часть бюджета</w:t>
      </w:r>
      <w:r>
        <w:t xml:space="preserve"> увеличена </w:t>
      </w:r>
      <w:r w:rsidRPr="007A1FFE">
        <w:t>за счет</w:t>
      </w:r>
      <w:r>
        <w:t xml:space="preserve"> </w:t>
      </w:r>
      <w:r w:rsidRPr="007A1FFE">
        <w:t xml:space="preserve"> поступлений по НДФЛ </w:t>
      </w:r>
      <w:r>
        <w:t xml:space="preserve">в сумме </w:t>
      </w:r>
      <w:r w:rsidRPr="007A1FFE">
        <w:t xml:space="preserve">299,3 млн. руб., безвозмездных поступлений от муниципальных учреждений </w:t>
      </w:r>
      <w:r>
        <w:t>в сумме 0,6</w:t>
      </w:r>
      <w:r w:rsidRPr="007A1FFE">
        <w:t xml:space="preserve"> млн. руб., денежных пожертвований </w:t>
      </w:r>
      <w:r>
        <w:t xml:space="preserve">в сумме </w:t>
      </w:r>
      <w:r w:rsidRPr="007A1FFE">
        <w:t>0,2 млн. руб.</w:t>
      </w:r>
    </w:p>
    <w:p w:rsidR="001836CF" w:rsidRPr="009B7ADB" w:rsidRDefault="001836CF" w:rsidP="001836CF">
      <w:pPr>
        <w:pStyle w:val="a3"/>
        <w:tabs>
          <w:tab w:val="left" w:pos="0"/>
        </w:tabs>
        <w:ind w:firstLine="709"/>
        <w:rPr>
          <w:highlight w:val="yellow"/>
        </w:rPr>
      </w:pPr>
    </w:p>
    <w:p w:rsidR="001836CF" w:rsidRDefault="001836CF" w:rsidP="001836CF">
      <w:pPr>
        <w:autoSpaceDE w:val="0"/>
        <w:autoSpaceDN w:val="0"/>
        <w:adjustRightInd w:val="0"/>
        <w:ind w:firstLine="709"/>
        <w:jc w:val="both"/>
        <w:rPr>
          <w:b/>
        </w:rPr>
      </w:pPr>
      <w:r w:rsidRPr="00C1503A">
        <w:t xml:space="preserve"> </w:t>
      </w: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 xml:space="preserve"> на сумму 309,7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.:</w:t>
      </w:r>
    </w:p>
    <w:p w:rsidR="001836CF" w:rsidRDefault="001836CF" w:rsidP="001836C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1836CF" w:rsidRDefault="001836CF" w:rsidP="001836CF">
      <w:pPr>
        <w:pStyle w:val="a3"/>
        <w:tabs>
          <w:tab w:val="left" w:pos="0"/>
        </w:tabs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1836CF" w:rsidRPr="00B758BC" w:rsidRDefault="001836CF" w:rsidP="001836CF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о</w:t>
      </w:r>
      <w:r w:rsidRPr="005262B1">
        <w:rPr>
          <w:rFonts w:eastAsia="Calibri"/>
          <w:lang w:eastAsia="en-US"/>
        </w:rPr>
        <w:t>плат</w:t>
      </w:r>
      <w:r>
        <w:rPr>
          <w:rFonts w:eastAsia="Calibri"/>
          <w:lang w:eastAsia="en-US"/>
        </w:rPr>
        <w:t>у</w:t>
      </w:r>
      <w:r w:rsidRPr="005262B1">
        <w:rPr>
          <w:rFonts w:eastAsia="Calibri"/>
          <w:lang w:eastAsia="en-US"/>
        </w:rPr>
        <w:t xml:space="preserve"> судебных расходов (проведение судебных экспертиз)</w:t>
      </w:r>
      <w:r>
        <w:rPr>
          <w:rFonts w:eastAsia="Calibri"/>
          <w:lang w:eastAsia="en-US"/>
        </w:rPr>
        <w:t xml:space="preserve"> Администрации городского округа Домодедово  в сумме </w:t>
      </w:r>
      <w:r>
        <w:rPr>
          <w:rFonts w:eastAsia="Calibri"/>
          <w:b/>
          <w:lang w:eastAsia="en-US"/>
        </w:rPr>
        <w:t>1,4</w:t>
      </w:r>
      <w:r w:rsidRPr="00820A28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1836CF" w:rsidRDefault="001836CF" w:rsidP="001836CF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о</w:t>
      </w:r>
      <w:r w:rsidRPr="00B758BC">
        <w:rPr>
          <w:rFonts w:eastAsia="Calibri"/>
          <w:lang w:eastAsia="en-US"/>
        </w:rPr>
        <w:t>плат</w:t>
      </w:r>
      <w:r>
        <w:rPr>
          <w:rFonts w:eastAsia="Calibri"/>
          <w:lang w:eastAsia="en-US"/>
        </w:rPr>
        <w:t>у</w:t>
      </w:r>
      <w:r w:rsidRPr="00B758BC">
        <w:rPr>
          <w:rFonts w:eastAsia="Calibri"/>
          <w:lang w:eastAsia="en-US"/>
        </w:rPr>
        <w:t xml:space="preserve"> </w:t>
      </w:r>
      <w:r w:rsidRPr="005262B1">
        <w:rPr>
          <w:rFonts w:eastAsia="Calibri"/>
          <w:lang w:eastAsia="en-US"/>
        </w:rPr>
        <w:t>исполнительн</w:t>
      </w:r>
      <w:r>
        <w:rPr>
          <w:rFonts w:eastAsia="Calibri"/>
          <w:lang w:eastAsia="en-US"/>
        </w:rPr>
        <w:t>ых</w:t>
      </w:r>
      <w:r w:rsidRPr="005262B1">
        <w:rPr>
          <w:rFonts w:eastAsia="Calibri"/>
          <w:lang w:eastAsia="en-US"/>
        </w:rPr>
        <w:t xml:space="preserve"> лист</w:t>
      </w:r>
      <w:r>
        <w:rPr>
          <w:rFonts w:eastAsia="Calibri"/>
          <w:lang w:eastAsia="en-US"/>
        </w:rPr>
        <w:t>ов МКУ «Управление капитального строительства»</w:t>
      </w:r>
      <w:r w:rsidRPr="00B758B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1,8</w:t>
      </w:r>
      <w:r w:rsidRPr="00272E7E"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1836CF" w:rsidRDefault="001836CF" w:rsidP="001836CF">
      <w:pPr>
        <w:pStyle w:val="a3"/>
      </w:pPr>
      <w:r>
        <w:rPr>
          <w:rFonts w:eastAsia="Calibri"/>
          <w:lang w:eastAsia="en-US"/>
        </w:rPr>
        <w:lastRenderedPageBreak/>
        <w:t>– п</w:t>
      </w:r>
      <w:r w:rsidRPr="005262B1">
        <w:rPr>
          <w:rFonts w:eastAsia="Calibri"/>
          <w:lang w:eastAsia="en-US"/>
        </w:rPr>
        <w:t>редоставление субсидии ОАО "Заря-</w:t>
      </w:r>
      <w:proofErr w:type="spellStart"/>
      <w:r w:rsidRPr="005262B1">
        <w:rPr>
          <w:rFonts w:eastAsia="Calibri"/>
          <w:lang w:eastAsia="en-US"/>
        </w:rPr>
        <w:t>Жилсервис</w:t>
      </w:r>
      <w:proofErr w:type="spellEnd"/>
      <w:r w:rsidRPr="005262B1">
        <w:rPr>
          <w:rFonts w:eastAsia="Calibri"/>
          <w:lang w:eastAsia="en-US"/>
        </w:rPr>
        <w:t xml:space="preserve">", в виде безвозмездного вклада в имущество, не увеличивающей уставный капитал общества </w:t>
      </w:r>
      <w:r>
        <w:rPr>
          <w:rFonts w:eastAsia="Calibri"/>
          <w:lang w:eastAsia="en-US"/>
        </w:rPr>
        <w:t xml:space="preserve">(на погашение задолженности перед </w:t>
      </w:r>
      <w:proofErr w:type="spellStart"/>
      <w:r>
        <w:rPr>
          <w:rFonts w:eastAsia="Calibri"/>
          <w:lang w:eastAsia="en-US"/>
        </w:rPr>
        <w:t>ресурсоснабжающими</w:t>
      </w:r>
      <w:proofErr w:type="spellEnd"/>
      <w:r>
        <w:rPr>
          <w:rFonts w:eastAsia="Calibri"/>
          <w:lang w:eastAsia="en-US"/>
        </w:rPr>
        <w:t xml:space="preserve"> организациями), в</w:t>
      </w:r>
      <w:r>
        <w:t xml:space="preserve"> сумме </w:t>
      </w:r>
      <w:r>
        <w:rPr>
          <w:b/>
        </w:rPr>
        <w:t>129,5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Default="001836CF" w:rsidP="001836CF">
      <w:pPr>
        <w:pStyle w:val="a3"/>
      </w:pPr>
      <w:r>
        <w:t>– предоставление с</w:t>
      </w:r>
      <w:r w:rsidRPr="005262B1">
        <w:t>убсид</w:t>
      </w:r>
      <w:r>
        <w:t>ии</w:t>
      </w:r>
      <w:r w:rsidRPr="005262B1">
        <w:t xml:space="preserve"> МУП "Теплосеть" </w:t>
      </w:r>
      <w:r>
        <w:t>на</w:t>
      </w:r>
      <w:r w:rsidRPr="005262B1">
        <w:t xml:space="preserve"> увеличение </w:t>
      </w:r>
      <w:r>
        <w:t>уставного фонда</w:t>
      </w:r>
      <w:r w:rsidRPr="005262B1"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1,9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Default="001836CF" w:rsidP="001836CF">
      <w:pPr>
        <w:pStyle w:val="a3"/>
      </w:pPr>
      <w:r>
        <w:t xml:space="preserve">– взнос в </w:t>
      </w:r>
      <w:r w:rsidRPr="005262B1">
        <w:t>Благотворительный фонд помощи детям "Рождественская звезда" (10%) и наместник</w:t>
      </w:r>
      <w:r>
        <w:t>у</w:t>
      </w:r>
      <w:r w:rsidRPr="005262B1">
        <w:t xml:space="preserve"> </w:t>
      </w:r>
      <w:proofErr w:type="spellStart"/>
      <w:r w:rsidRPr="005262B1">
        <w:t>Иосифо</w:t>
      </w:r>
      <w:proofErr w:type="spellEnd"/>
      <w:r w:rsidRPr="005262B1">
        <w:t xml:space="preserve">-Волоцкого монастыря </w:t>
      </w:r>
      <w:r w:rsidRPr="00337F0A">
        <w:t>за</w:t>
      </w:r>
      <w:r>
        <w:t xml:space="preserve"> счет средств, поступивших в бюджет городского округа Домодедово от проведения Дня благотворительного труда,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0,2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Pr="00B758BC" w:rsidRDefault="001836CF" w:rsidP="001836CF">
      <w:pPr>
        <w:pStyle w:val="a3"/>
        <w:rPr>
          <w:rFonts w:eastAsia="Calibri"/>
          <w:lang w:eastAsia="en-US"/>
        </w:rPr>
      </w:pPr>
    </w:p>
    <w:p w:rsidR="001836CF" w:rsidRDefault="001836CF" w:rsidP="001836CF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5262B1">
        <w:rPr>
          <w:rFonts w:eastAsia="Calibri"/>
          <w:b/>
          <w:lang w:eastAsia="en-US"/>
        </w:rPr>
        <w:t>Национальная безопасность и правоохранительная деятельность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1836CF" w:rsidRDefault="001836CF" w:rsidP="001836CF">
      <w:pPr>
        <w:pStyle w:val="a3"/>
      </w:pPr>
      <w:r>
        <w:t>– у</w:t>
      </w:r>
      <w:r w:rsidRPr="005262B1">
        <w:t>становк</w:t>
      </w:r>
      <w:r>
        <w:t>у</w:t>
      </w:r>
      <w:r w:rsidRPr="005262B1">
        <w:t xml:space="preserve"> камер и предоставление видеоизображения площадок ТБО с подключением к системе "Безопасный регион", приобретение комплектующих элементов для сервера</w:t>
      </w:r>
      <w:r w:rsidRPr="005262B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5,5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Default="001836CF" w:rsidP="001836CF">
      <w:pPr>
        <w:pStyle w:val="a3"/>
        <w:tabs>
          <w:tab w:val="left" w:pos="0"/>
        </w:tabs>
      </w:pPr>
    </w:p>
    <w:p w:rsidR="001836CF" w:rsidRDefault="001836CF" w:rsidP="001836CF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B70894"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1836CF" w:rsidRDefault="001836CF" w:rsidP="001836CF">
      <w:pPr>
        <w:pStyle w:val="a3"/>
        <w:tabs>
          <w:tab w:val="left" w:pos="0"/>
        </w:tabs>
      </w:pPr>
    </w:p>
    <w:p w:rsidR="001836CF" w:rsidRDefault="001836CF" w:rsidP="001836CF">
      <w:pPr>
        <w:pStyle w:val="a3"/>
      </w:pPr>
      <w:r>
        <w:t xml:space="preserve">– устройство парковочной зоны с тротуаром на 60 </w:t>
      </w:r>
      <w:proofErr w:type="spellStart"/>
      <w:r>
        <w:t>машиномест</w:t>
      </w:r>
      <w:proofErr w:type="spellEnd"/>
      <w:r>
        <w:t xml:space="preserve">, включая места для маломобильных групп граждан, вблизи магазина "Верный" и наземного пешеходного перехода через железную дорогу в </w:t>
      </w:r>
      <w:proofErr w:type="spellStart"/>
      <w:r>
        <w:t>мкр</w:t>
      </w:r>
      <w:proofErr w:type="spellEnd"/>
      <w:r>
        <w:t xml:space="preserve">. </w:t>
      </w:r>
      <w:proofErr w:type="spellStart"/>
      <w:r>
        <w:t>Б.Столбы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 w:rsidRPr="001A36C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10,3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836CF" w:rsidRDefault="001836CF" w:rsidP="001836CF">
      <w:pPr>
        <w:pStyle w:val="a3"/>
      </w:pPr>
      <w:r>
        <w:t xml:space="preserve">– устройство парковки вблизи областного клинического противотуберкулезного диспансера: </w:t>
      </w:r>
      <w:proofErr w:type="spellStart"/>
      <w:r>
        <w:t>г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, </w:t>
      </w:r>
      <w:proofErr w:type="spellStart"/>
      <w:r>
        <w:t>ул.Лесная</w:t>
      </w:r>
      <w:proofErr w:type="spellEnd"/>
      <w:r>
        <w:t xml:space="preserve">, д.31а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0,6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836CF" w:rsidRDefault="001836CF" w:rsidP="001836CF">
      <w:pPr>
        <w:pStyle w:val="a3"/>
      </w:pPr>
      <w:r>
        <w:t xml:space="preserve">– проведение ремонта дороги в </w:t>
      </w:r>
      <w:proofErr w:type="spellStart"/>
      <w:r>
        <w:t>д</w:t>
      </w:r>
      <w:proofErr w:type="gramStart"/>
      <w:r>
        <w:t>.Ш</w:t>
      </w:r>
      <w:proofErr w:type="gramEnd"/>
      <w:r>
        <w:t>ишкино</w:t>
      </w:r>
      <w:proofErr w:type="spellEnd"/>
      <w:r>
        <w:t xml:space="preserve">, </w:t>
      </w:r>
      <w:proofErr w:type="spellStart"/>
      <w:r>
        <w:t>Семереньковский</w:t>
      </w:r>
      <w:proofErr w:type="spellEnd"/>
      <w:r>
        <w:t xml:space="preserve"> проезд, </w:t>
      </w:r>
      <w:proofErr w:type="spellStart"/>
      <w:r>
        <w:t>Колычевский</w:t>
      </w:r>
      <w:proofErr w:type="spellEnd"/>
      <w:r>
        <w:t xml:space="preserve"> а/о</w:t>
      </w:r>
      <w:r w:rsidRPr="001A36C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7,1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836CF" w:rsidRDefault="001836CF" w:rsidP="001836CF">
      <w:pPr>
        <w:pStyle w:val="a3"/>
      </w:pPr>
      <w:r>
        <w:t xml:space="preserve">– проведение ремонта дороги в </w:t>
      </w:r>
      <w:proofErr w:type="spellStart"/>
      <w:r>
        <w:t>д</w:t>
      </w:r>
      <w:proofErr w:type="gramStart"/>
      <w:r>
        <w:t>.У</w:t>
      </w:r>
      <w:proofErr w:type="gramEnd"/>
      <w:r>
        <w:t>варово</w:t>
      </w:r>
      <w:proofErr w:type="spellEnd"/>
      <w:r>
        <w:t>, Лобановский а/о</w:t>
      </w:r>
      <w:r w:rsidRPr="001A36C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12,7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836CF" w:rsidRDefault="001836CF" w:rsidP="001836CF">
      <w:pPr>
        <w:pStyle w:val="a3"/>
      </w:pPr>
      <w:r>
        <w:t xml:space="preserve">– устройство тротуара по </w:t>
      </w:r>
      <w:proofErr w:type="spellStart"/>
      <w:r>
        <w:t>ул</w:t>
      </w:r>
      <w:proofErr w:type="gramStart"/>
      <w:r>
        <w:t>.К</w:t>
      </w:r>
      <w:proofErr w:type="gramEnd"/>
      <w:r>
        <w:t>расная</w:t>
      </w:r>
      <w:proofErr w:type="spellEnd"/>
      <w:r>
        <w:t xml:space="preserve"> (от Подольского проезда до Кутузовского проезда), </w:t>
      </w:r>
      <w:proofErr w:type="spellStart"/>
      <w:r>
        <w:t>г.Домодедово</w:t>
      </w:r>
      <w:proofErr w:type="spellEnd"/>
      <w: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7,0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836CF" w:rsidRDefault="001836CF" w:rsidP="001836CF">
      <w:pPr>
        <w:pStyle w:val="a3"/>
      </w:pPr>
      <w:r>
        <w:t xml:space="preserve">– проведение работ по организации одностороннего движения и строительство тротуара вдоль дороги по </w:t>
      </w:r>
      <w:proofErr w:type="spellStart"/>
      <w:r>
        <w:t>ул</w:t>
      </w:r>
      <w:proofErr w:type="gramStart"/>
      <w:r>
        <w:t>.Б</w:t>
      </w:r>
      <w:proofErr w:type="gramEnd"/>
      <w:r>
        <w:t>ереговая</w:t>
      </w:r>
      <w:proofErr w:type="spellEnd"/>
      <w:r>
        <w:t xml:space="preserve">, </w:t>
      </w:r>
      <w:proofErr w:type="spellStart"/>
      <w:r>
        <w:t>д.Образцово</w:t>
      </w:r>
      <w:proofErr w:type="spellEnd"/>
      <w:r w:rsidRPr="001A36C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15,1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836CF" w:rsidRDefault="001836CF" w:rsidP="001836CF">
      <w:pPr>
        <w:pStyle w:val="a3"/>
      </w:pPr>
      <w:r>
        <w:t xml:space="preserve">– асфальтирование парковки у входа в </w:t>
      </w:r>
      <w:r>
        <w:rPr>
          <w:rFonts w:eastAsia="Calibri"/>
          <w:lang w:eastAsia="en-US"/>
        </w:rPr>
        <w:t>парк «Городской лес»</w:t>
      </w:r>
      <w:r w:rsidRPr="00EB3F9D">
        <w:rPr>
          <w:rFonts w:eastAsia="Calibri"/>
          <w:lang w:eastAsia="en-US"/>
        </w:rPr>
        <w:t xml:space="preserve"> </w:t>
      </w:r>
      <w:r>
        <w:t>со стороны</w:t>
      </w:r>
      <w:r w:rsidRPr="001A36C2">
        <w:rPr>
          <w:rFonts w:eastAsia="Calibri"/>
          <w:lang w:eastAsia="en-US"/>
        </w:rPr>
        <w:t xml:space="preserve"> </w:t>
      </w:r>
      <w:r>
        <w:t xml:space="preserve">улицы Опушка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16,7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Default="001836CF" w:rsidP="001836CF">
      <w:pPr>
        <w:pStyle w:val="a3"/>
      </w:pPr>
      <w:r>
        <w:t xml:space="preserve">– установку светофорного объекта на пересечении улиц Современников, дд.9-11 и </w:t>
      </w:r>
      <w:proofErr w:type="spellStart"/>
      <w:r>
        <w:t>Фадеевка</w:t>
      </w:r>
      <w:proofErr w:type="spellEnd"/>
      <w:r>
        <w:t xml:space="preserve">, </w:t>
      </w:r>
      <w:proofErr w:type="spellStart"/>
      <w:r>
        <w:t>Пахринский</w:t>
      </w:r>
      <w:proofErr w:type="spellEnd"/>
      <w:r>
        <w:t xml:space="preserve"> а/о с устройством тротуаров и пешеходного ограждения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4,5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Default="001836CF" w:rsidP="001836CF">
      <w:pPr>
        <w:pStyle w:val="a3"/>
      </w:pPr>
      <w:r>
        <w:t xml:space="preserve">– уширение дороги в </w:t>
      </w:r>
      <w:proofErr w:type="spellStart"/>
      <w:r>
        <w:t>с</w:t>
      </w:r>
      <w:proofErr w:type="gramStart"/>
      <w:r>
        <w:t>.Н</w:t>
      </w:r>
      <w:proofErr w:type="gramEnd"/>
      <w:r>
        <w:t>икитское</w:t>
      </w:r>
      <w:proofErr w:type="spellEnd"/>
      <w:r>
        <w:t>, вблизи д.2А,</w:t>
      </w:r>
      <w:r w:rsidRPr="001A36C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1,9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836CF" w:rsidRDefault="001836CF" w:rsidP="001836CF">
      <w:pPr>
        <w:pStyle w:val="a3"/>
      </w:pPr>
      <w:r>
        <w:t>– устройство парковки вдоль ВЗУ № 4,</w:t>
      </w:r>
      <w:r w:rsidRPr="00AD6BB7">
        <w:rPr>
          <w:rFonts w:eastAsia="Calibri"/>
          <w:lang w:eastAsia="en-US"/>
        </w:rPr>
        <w:t xml:space="preserve"> </w:t>
      </w:r>
      <w:proofErr w:type="spellStart"/>
      <w:r>
        <w:t>ул</w:t>
      </w:r>
      <w:proofErr w:type="gramStart"/>
      <w:r>
        <w:t>.Т</w:t>
      </w:r>
      <w:proofErr w:type="gramEnd"/>
      <w:r>
        <w:t>алалихина</w:t>
      </w:r>
      <w:proofErr w:type="spellEnd"/>
      <w:r>
        <w:t xml:space="preserve">, </w:t>
      </w:r>
      <w:proofErr w:type="spellStart"/>
      <w:r>
        <w:t>г.Домодедово</w:t>
      </w:r>
      <w:proofErr w:type="spellEnd"/>
      <w:r w:rsidRPr="00AD6B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5,7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836CF" w:rsidRDefault="001836CF" w:rsidP="001836CF">
      <w:pPr>
        <w:pStyle w:val="a3"/>
      </w:pPr>
      <w:r>
        <w:t xml:space="preserve">– проведение оценки технического состояния автомобильных дорог, включенных в перечень опорных населенных пунктов,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Default="001836CF" w:rsidP="001836CF">
      <w:pPr>
        <w:pStyle w:val="a3"/>
        <w:tabs>
          <w:tab w:val="left" w:pos="0"/>
        </w:tabs>
      </w:pPr>
    </w:p>
    <w:p w:rsidR="001836CF" w:rsidRDefault="001836CF" w:rsidP="001836CF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AD6BB7"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1836CF" w:rsidRDefault="001836CF" w:rsidP="001836CF">
      <w:pPr>
        <w:pStyle w:val="a3"/>
        <w:tabs>
          <w:tab w:val="left" w:pos="0"/>
        </w:tabs>
      </w:pPr>
    </w:p>
    <w:p w:rsidR="001836CF" w:rsidRDefault="001836CF" w:rsidP="001836CF">
      <w:pPr>
        <w:pStyle w:val="a3"/>
      </w:pPr>
      <w:r>
        <w:t>– о</w:t>
      </w:r>
      <w:r w:rsidRPr="000E2945">
        <w:t>беспечение мероприятий по переселению граждан из аварийного жилищного фонда, признанного таковым после 1 января 2017 года</w:t>
      </w:r>
      <w:r>
        <w:t>,</w:t>
      </w:r>
      <w:r w:rsidRPr="000E294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30,7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Default="001836CF" w:rsidP="001836CF">
      <w:pPr>
        <w:pStyle w:val="a3"/>
      </w:pPr>
      <w:r>
        <w:t>–  в</w:t>
      </w:r>
      <w:r w:rsidRPr="00AD6BB7">
        <w:t>ыполнение работ по техническому обслуживанию и ремонту сетей наружного освещения на терр</w:t>
      </w:r>
      <w:r>
        <w:t xml:space="preserve">итории </w:t>
      </w:r>
      <w:r w:rsidRPr="00AD6BB7">
        <w:t>г</w:t>
      </w:r>
      <w:r>
        <w:t xml:space="preserve">ородского округа </w:t>
      </w:r>
      <w:r w:rsidRPr="00AD6BB7">
        <w:t>Домодедово</w:t>
      </w:r>
      <w:r>
        <w:t xml:space="preserve">, на </w:t>
      </w:r>
      <w:r>
        <w:rPr>
          <w:lang w:val="en-US"/>
        </w:rPr>
        <w:t>II</w:t>
      </w:r>
      <w:r w:rsidRPr="009B7ADB">
        <w:t xml:space="preserve"> </w:t>
      </w:r>
      <w:r>
        <w:t>полугодие 2025 года,</w:t>
      </w:r>
      <w:r w:rsidRPr="00AD6B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13,5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Default="001836CF" w:rsidP="001836CF">
      <w:pPr>
        <w:pStyle w:val="a3"/>
      </w:pPr>
      <w:r>
        <w:t>– предоставление с</w:t>
      </w:r>
      <w:r w:rsidRPr="00AD6BB7">
        <w:t>убсиди</w:t>
      </w:r>
      <w:r>
        <w:t>и</w:t>
      </w:r>
      <w:r w:rsidRPr="00AD6BB7">
        <w:t xml:space="preserve"> МУП "Теплосеть" на капитальный ремонт сетей теплоснабжения в </w:t>
      </w:r>
      <w:proofErr w:type="spellStart"/>
      <w:r w:rsidRPr="00AD6BB7">
        <w:t>д</w:t>
      </w:r>
      <w:proofErr w:type="gramStart"/>
      <w:r w:rsidRPr="00AD6BB7">
        <w:t>.П</w:t>
      </w:r>
      <w:proofErr w:type="gramEnd"/>
      <w:r w:rsidRPr="00AD6BB7">
        <w:t>авловское</w:t>
      </w:r>
      <w:proofErr w:type="spellEnd"/>
      <w:r>
        <w:t>,</w:t>
      </w:r>
      <w:r w:rsidRPr="00AD6B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15,6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836CF" w:rsidRDefault="001836CF" w:rsidP="001836CF">
      <w:pPr>
        <w:pStyle w:val="a3"/>
      </w:pPr>
    </w:p>
    <w:p w:rsidR="001836CF" w:rsidRPr="00AD6BB7" w:rsidRDefault="001836CF" w:rsidP="001836CF">
      <w:pPr>
        <w:pStyle w:val="a3"/>
      </w:pPr>
    </w:p>
    <w:p w:rsidR="001836CF" w:rsidRDefault="001836CF" w:rsidP="001836CF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lastRenderedPageBreak/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1836CF" w:rsidRDefault="001836CF" w:rsidP="001836CF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1836CF" w:rsidRDefault="001836CF" w:rsidP="001836CF">
      <w:pPr>
        <w:pStyle w:val="a3"/>
      </w:pPr>
      <w:r>
        <w:rPr>
          <w:rFonts w:eastAsia="Calibri"/>
          <w:lang w:eastAsia="en-US"/>
        </w:rPr>
        <w:t>– п</w:t>
      </w:r>
      <w:r w:rsidRPr="009823F0">
        <w:rPr>
          <w:rFonts w:eastAsia="Calibri"/>
          <w:lang w:eastAsia="en-US"/>
        </w:rPr>
        <w:t xml:space="preserve">риобретение оборудования детских площадок на территории дошкольного отделения "Полянка" МАОУ Домодедовской СОШ № 7 с УИОП: </w:t>
      </w:r>
      <w:proofErr w:type="spellStart"/>
      <w:r w:rsidRPr="009823F0">
        <w:rPr>
          <w:rFonts w:eastAsia="Calibri"/>
          <w:lang w:eastAsia="en-US"/>
        </w:rPr>
        <w:t>г</w:t>
      </w:r>
      <w:proofErr w:type="gramStart"/>
      <w:r w:rsidRPr="009823F0">
        <w:rPr>
          <w:rFonts w:eastAsia="Calibri"/>
          <w:lang w:eastAsia="en-US"/>
        </w:rPr>
        <w:t>.Д</w:t>
      </w:r>
      <w:proofErr w:type="gramEnd"/>
      <w:r w:rsidRPr="009823F0">
        <w:rPr>
          <w:rFonts w:eastAsia="Calibri"/>
          <w:lang w:eastAsia="en-US"/>
        </w:rPr>
        <w:t>омодедово</w:t>
      </w:r>
      <w:proofErr w:type="spellEnd"/>
      <w:r w:rsidRPr="009823F0">
        <w:rPr>
          <w:rFonts w:eastAsia="Calibri"/>
          <w:lang w:eastAsia="en-US"/>
        </w:rPr>
        <w:t xml:space="preserve">, </w:t>
      </w:r>
      <w:proofErr w:type="spellStart"/>
      <w:r w:rsidRPr="009823F0">
        <w:rPr>
          <w:rFonts w:eastAsia="Calibri"/>
          <w:lang w:eastAsia="en-US"/>
        </w:rPr>
        <w:t>мкр.Западный</w:t>
      </w:r>
      <w:proofErr w:type="spellEnd"/>
      <w:r w:rsidRPr="009823F0">
        <w:rPr>
          <w:rFonts w:eastAsia="Calibri"/>
          <w:lang w:eastAsia="en-US"/>
        </w:rPr>
        <w:t>, ул.Текстильщиков,6</w:t>
      </w:r>
      <w:r>
        <w:rPr>
          <w:rFonts w:eastAsia="Calibri"/>
          <w:lang w:eastAsia="en-US"/>
        </w:rPr>
        <w:t xml:space="preserve"> в</w:t>
      </w:r>
      <w:r>
        <w:t xml:space="preserve"> сумме </w:t>
      </w:r>
      <w:r>
        <w:rPr>
          <w:b/>
        </w:rPr>
        <w:t>1,7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1836CF" w:rsidRPr="009823F0" w:rsidRDefault="001836CF" w:rsidP="001836CF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и</w:t>
      </w:r>
      <w:r w:rsidRPr="009823F0">
        <w:rPr>
          <w:rFonts w:eastAsia="Calibri"/>
          <w:lang w:eastAsia="en-US"/>
        </w:rPr>
        <w:t>зготовление планов эвакуации</w:t>
      </w:r>
      <w:r w:rsidRPr="009823F0">
        <w:t xml:space="preserve"> </w:t>
      </w:r>
      <w:r>
        <w:t xml:space="preserve">для </w:t>
      </w:r>
      <w:r w:rsidRPr="009823F0">
        <w:rPr>
          <w:rFonts w:eastAsia="Calibri"/>
          <w:lang w:eastAsia="en-US"/>
        </w:rPr>
        <w:t xml:space="preserve">МАОУ </w:t>
      </w:r>
      <w:r>
        <w:rPr>
          <w:rFonts w:eastAsia="Calibri"/>
          <w:lang w:eastAsia="en-US"/>
        </w:rPr>
        <w:t>Домодедовская</w:t>
      </w:r>
      <w:r w:rsidRPr="009823F0">
        <w:rPr>
          <w:rFonts w:eastAsia="Calibri"/>
          <w:lang w:eastAsia="en-US"/>
        </w:rPr>
        <w:t xml:space="preserve"> СОШ №2 </w:t>
      </w:r>
      <w:r>
        <w:rPr>
          <w:rFonts w:eastAsia="Calibri"/>
          <w:lang w:eastAsia="en-US"/>
        </w:rPr>
        <w:t xml:space="preserve">им. М.Д. Глазова в сумме </w:t>
      </w:r>
      <w:r>
        <w:rPr>
          <w:rFonts w:eastAsia="Calibri"/>
          <w:b/>
          <w:lang w:eastAsia="en-US"/>
        </w:rPr>
        <w:t>0,1</w:t>
      </w:r>
      <w:r w:rsidRPr="009823F0">
        <w:rPr>
          <w:rFonts w:eastAsia="Calibri"/>
          <w:lang w:eastAsia="en-US"/>
        </w:rPr>
        <w:t xml:space="preserve"> </w:t>
      </w:r>
      <w:proofErr w:type="spellStart"/>
      <w:r w:rsidRPr="009823F0">
        <w:rPr>
          <w:rFonts w:eastAsia="Calibri"/>
          <w:lang w:eastAsia="en-US"/>
        </w:rPr>
        <w:t>млн</w:t>
      </w:r>
      <w:proofErr w:type="gramStart"/>
      <w:r w:rsidRPr="009823F0">
        <w:rPr>
          <w:rFonts w:eastAsia="Calibri"/>
          <w:lang w:eastAsia="en-US"/>
        </w:rPr>
        <w:t>.р</w:t>
      </w:r>
      <w:proofErr w:type="gramEnd"/>
      <w:r w:rsidRPr="009823F0">
        <w:rPr>
          <w:rFonts w:eastAsia="Calibri"/>
          <w:lang w:eastAsia="en-US"/>
        </w:rPr>
        <w:t>уб</w:t>
      </w:r>
      <w:proofErr w:type="spellEnd"/>
      <w:r w:rsidRPr="009823F0">
        <w:rPr>
          <w:rFonts w:eastAsia="Calibri"/>
          <w:lang w:eastAsia="en-US"/>
        </w:rPr>
        <w:t>.;</w:t>
      </w:r>
    </w:p>
    <w:p w:rsidR="001836CF" w:rsidRDefault="001836CF" w:rsidP="001836CF">
      <w:pPr>
        <w:pStyle w:val="a3"/>
      </w:pPr>
      <w:r>
        <w:rPr>
          <w:rFonts w:eastAsia="Calibri"/>
          <w:lang w:eastAsia="en-US"/>
        </w:rPr>
        <w:t>– р</w:t>
      </w:r>
      <w:r w:rsidRPr="009823F0">
        <w:rPr>
          <w:rFonts w:eastAsia="Calibri"/>
          <w:lang w:eastAsia="en-US"/>
        </w:rPr>
        <w:t>емонт асфальтового покрытия территории МАОУ Востряковского лицея № 1 (дошкольное отделение д</w:t>
      </w:r>
      <w:r>
        <w:rPr>
          <w:rFonts w:eastAsia="Calibri"/>
          <w:lang w:eastAsia="en-US"/>
        </w:rPr>
        <w:t>етский сад</w:t>
      </w:r>
      <w:r w:rsidRPr="009823F0">
        <w:rPr>
          <w:rFonts w:eastAsia="Calibri"/>
          <w:lang w:eastAsia="en-US"/>
        </w:rPr>
        <w:t xml:space="preserve"> № 12 "Березка")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 xml:space="preserve">8,2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Default="001836CF" w:rsidP="001836CF">
      <w:pPr>
        <w:pStyle w:val="a3"/>
      </w:pPr>
      <w:r>
        <w:rPr>
          <w:rFonts w:eastAsia="Calibri"/>
          <w:lang w:eastAsia="en-US"/>
        </w:rPr>
        <w:t>– в</w:t>
      </w:r>
      <w:r w:rsidRPr="009823F0">
        <w:rPr>
          <w:rFonts w:eastAsia="Calibri"/>
          <w:lang w:eastAsia="en-US"/>
        </w:rPr>
        <w:t xml:space="preserve">ыполнение работ по проектированию системы противопожарной защиты </w:t>
      </w:r>
      <w:r>
        <w:rPr>
          <w:rFonts w:eastAsia="Calibri"/>
          <w:lang w:eastAsia="en-US"/>
        </w:rPr>
        <w:t>и у</w:t>
      </w:r>
      <w:r w:rsidRPr="009823F0">
        <w:rPr>
          <w:rFonts w:eastAsia="Calibri"/>
          <w:lang w:eastAsia="en-US"/>
        </w:rPr>
        <w:t>становк</w:t>
      </w:r>
      <w:r>
        <w:rPr>
          <w:rFonts w:eastAsia="Calibri"/>
          <w:lang w:eastAsia="en-US"/>
        </w:rPr>
        <w:t>у</w:t>
      </w:r>
      <w:r w:rsidRPr="009823F0">
        <w:rPr>
          <w:rFonts w:eastAsia="Calibri"/>
          <w:lang w:eastAsia="en-US"/>
        </w:rPr>
        <w:t xml:space="preserve"> противопожарных дверей в МКЦ "ПОБЕДА"</w:t>
      </w:r>
      <w:r>
        <w:rPr>
          <w:rFonts w:eastAsia="Calibri"/>
          <w:lang w:eastAsia="en-US"/>
        </w:rPr>
        <w:t>, в</w:t>
      </w:r>
      <w:r>
        <w:t xml:space="preserve"> сумме </w:t>
      </w:r>
      <w:r>
        <w:rPr>
          <w:b/>
        </w:rPr>
        <w:t>1,2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Default="001836CF" w:rsidP="001836CF">
      <w:pPr>
        <w:pStyle w:val="a3"/>
      </w:pPr>
      <w:r>
        <w:rPr>
          <w:rFonts w:eastAsia="Calibri"/>
          <w:lang w:eastAsia="en-US"/>
        </w:rPr>
        <w:t>– п</w:t>
      </w:r>
      <w:r w:rsidRPr="009823F0">
        <w:rPr>
          <w:rFonts w:eastAsia="Calibri"/>
          <w:lang w:eastAsia="en-US"/>
        </w:rPr>
        <w:t>риобретение материальных запасов для проведения ремонтных работ в муниципальных учреждениях</w:t>
      </w:r>
      <w:r>
        <w:rPr>
          <w:rFonts w:eastAsia="Calibri"/>
          <w:lang w:eastAsia="en-US"/>
        </w:rPr>
        <w:t>, п</w:t>
      </w:r>
      <w:r w:rsidRPr="009823F0">
        <w:rPr>
          <w:rFonts w:eastAsia="Calibri"/>
          <w:lang w:eastAsia="en-US"/>
        </w:rPr>
        <w:t>риобретение электроинструментов</w:t>
      </w:r>
      <w:r w:rsidRPr="009823F0">
        <w:t xml:space="preserve"> </w:t>
      </w:r>
      <w:r>
        <w:t>для МБУ</w:t>
      </w:r>
      <w:r w:rsidRPr="009823F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«Комплексный ремонт и</w:t>
      </w:r>
      <w:r w:rsidRPr="009823F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инженерно-техническое обслуживание зданий»</w:t>
      </w:r>
      <w:r w:rsidRPr="009823F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28,4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Pr="009823F0" w:rsidRDefault="001836CF" w:rsidP="001836CF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1836CF" w:rsidRDefault="001836CF" w:rsidP="001836CF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9B7ADB">
        <w:rPr>
          <w:rFonts w:eastAsia="Calibri"/>
          <w:b/>
          <w:lang w:eastAsia="en-US"/>
        </w:rPr>
        <w:t>Культура, кинематография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1836CF" w:rsidRDefault="001836CF" w:rsidP="001836CF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1836CF" w:rsidRDefault="001836CF" w:rsidP="001836CF">
      <w:pPr>
        <w:pStyle w:val="a3"/>
      </w:pPr>
      <w:r>
        <w:rPr>
          <w:rFonts w:eastAsia="Calibri"/>
          <w:lang w:eastAsia="en-US"/>
        </w:rPr>
        <w:t>–</w:t>
      </w:r>
      <w:r w:rsidRPr="009B7ADB">
        <w:t xml:space="preserve"> </w:t>
      </w:r>
      <w:r>
        <w:t>в</w:t>
      </w:r>
      <w:r w:rsidRPr="009B7ADB">
        <w:rPr>
          <w:rFonts w:eastAsia="Calibri"/>
          <w:lang w:eastAsia="en-US"/>
        </w:rPr>
        <w:t>ыполнение работ по восстановлению работоспособности насосной станции</w:t>
      </w:r>
      <w:r>
        <w:rPr>
          <w:rFonts w:eastAsia="Calibri"/>
          <w:lang w:eastAsia="en-US"/>
        </w:rPr>
        <w:t xml:space="preserve"> пожаротушения</w:t>
      </w:r>
      <w:r w:rsidRPr="009B7ADB">
        <w:rPr>
          <w:rFonts w:eastAsia="Calibri"/>
          <w:lang w:eastAsia="en-US"/>
        </w:rPr>
        <w:t xml:space="preserve"> и узлов управления пожаротушени</w:t>
      </w:r>
      <w:r>
        <w:rPr>
          <w:rFonts w:eastAsia="Calibri"/>
          <w:lang w:eastAsia="en-US"/>
        </w:rPr>
        <w:t>ем</w:t>
      </w:r>
      <w:r w:rsidRPr="009B7ADB">
        <w:rPr>
          <w:rFonts w:eastAsia="Calibri"/>
          <w:lang w:eastAsia="en-US"/>
        </w:rPr>
        <w:t xml:space="preserve"> в </w:t>
      </w:r>
      <w:proofErr w:type="spellStart"/>
      <w:r w:rsidRPr="009B7ADB">
        <w:rPr>
          <w:rFonts w:eastAsia="Calibri"/>
          <w:lang w:eastAsia="en-US"/>
        </w:rPr>
        <w:t>ГДКиС</w:t>
      </w:r>
      <w:proofErr w:type="spellEnd"/>
      <w:r w:rsidRPr="009B7ADB">
        <w:rPr>
          <w:rFonts w:eastAsia="Calibri"/>
          <w:lang w:eastAsia="en-US"/>
        </w:rPr>
        <w:t xml:space="preserve"> "Мир"</w:t>
      </w:r>
      <w:r>
        <w:rPr>
          <w:rFonts w:eastAsia="Calibri"/>
          <w:lang w:eastAsia="en-US"/>
        </w:rPr>
        <w:t>, в</w:t>
      </w:r>
      <w:r>
        <w:t xml:space="preserve"> сумме </w:t>
      </w:r>
      <w:r>
        <w:rPr>
          <w:b/>
        </w:rPr>
        <w:t>1,0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Pr="009B7ADB" w:rsidRDefault="001836CF" w:rsidP="001836CF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1836CF" w:rsidRDefault="001836CF" w:rsidP="001836CF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9B7ADB">
        <w:rPr>
          <w:rFonts w:eastAsia="Calibri"/>
          <w:b/>
          <w:lang w:eastAsia="en-US"/>
        </w:rPr>
        <w:t>Физическая культура и спорт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1836CF" w:rsidRDefault="001836CF" w:rsidP="001836CF">
      <w:pPr>
        <w:autoSpaceDE w:val="0"/>
        <w:autoSpaceDN w:val="0"/>
        <w:adjustRightInd w:val="0"/>
        <w:jc w:val="both"/>
      </w:pPr>
    </w:p>
    <w:p w:rsidR="001836CF" w:rsidRDefault="001836CF" w:rsidP="001836CF">
      <w:pPr>
        <w:pStyle w:val="a3"/>
      </w:pPr>
      <w:r>
        <w:t>– у</w:t>
      </w:r>
      <w:r w:rsidRPr="009B7ADB">
        <w:t>становк</w:t>
      </w:r>
      <w:r>
        <w:t>у</w:t>
      </w:r>
      <w:r w:rsidRPr="009B7ADB">
        <w:t xml:space="preserve"> оборудования и организаци</w:t>
      </w:r>
      <w:r>
        <w:t>ю</w:t>
      </w:r>
      <w:r w:rsidRPr="009B7ADB">
        <w:t xml:space="preserve"> обла</w:t>
      </w:r>
      <w:r>
        <w:t>ч</w:t>
      </w:r>
      <w:r w:rsidRPr="009B7ADB">
        <w:t xml:space="preserve">ного хранения информации системы видеонаблюдения "Умный ФОК" (установка камер) </w:t>
      </w:r>
      <w:r>
        <w:t xml:space="preserve">МАУ «ГС «Авангард»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6,2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Default="001836CF" w:rsidP="001836CF">
      <w:pPr>
        <w:pStyle w:val="a3"/>
      </w:pPr>
      <w:r>
        <w:t xml:space="preserve">– </w:t>
      </w:r>
      <w:r w:rsidRPr="009B7ADB">
        <w:t xml:space="preserve">возмещение фактически понесенных затрат на функционирование круглогодичной спортивной секции по хоккею для детей и подростков на </w:t>
      </w:r>
      <w:r>
        <w:rPr>
          <w:lang w:val="en-US"/>
        </w:rPr>
        <w:t>II</w:t>
      </w:r>
      <w:r w:rsidRPr="009B7ADB">
        <w:t xml:space="preserve"> </w:t>
      </w:r>
      <w:r>
        <w:t xml:space="preserve">полугодие </w:t>
      </w:r>
      <w:r w:rsidRPr="009B7ADB">
        <w:t>2025 год</w:t>
      </w:r>
      <w:r>
        <w:t xml:space="preserve">а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11,4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836CF" w:rsidRDefault="001836CF" w:rsidP="001836CF">
      <w:pPr>
        <w:pStyle w:val="a3"/>
      </w:pPr>
    </w:p>
    <w:p w:rsidR="001836CF" w:rsidRDefault="001836CF" w:rsidP="001836CF">
      <w:pPr>
        <w:pStyle w:val="a3"/>
        <w:rPr>
          <w:b/>
        </w:rPr>
      </w:pPr>
      <w:r>
        <w:rPr>
          <w:b/>
        </w:rPr>
        <w:t>У</w:t>
      </w:r>
      <w:r w:rsidRPr="00F92234">
        <w:rPr>
          <w:b/>
        </w:rPr>
        <w:t>меньшены</w:t>
      </w:r>
      <w:r>
        <w:rPr>
          <w:b/>
        </w:rPr>
        <w:t xml:space="preserve">  расходы</w:t>
      </w:r>
      <w:r w:rsidRPr="00F92234">
        <w:rPr>
          <w:b/>
        </w:rPr>
        <w:t>:</w:t>
      </w:r>
    </w:p>
    <w:p w:rsidR="001836CF" w:rsidRPr="00F92234" w:rsidRDefault="001836CF" w:rsidP="001836CF">
      <w:pPr>
        <w:pStyle w:val="a3"/>
        <w:rPr>
          <w:b/>
        </w:rPr>
      </w:pPr>
    </w:p>
    <w:p w:rsidR="001836CF" w:rsidRDefault="001836CF" w:rsidP="001836CF">
      <w:pPr>
        <w:pStyle w:val="a3"/>
      </w:pPr>
      <w:r>
        <w:t xml:space="preserve">– на проведение </w:t>
      </w:r>
      <w:r w:rsidRPr="00D63794">
        <w:t>инвентаризаци</w:t>
      </w:r>
      <w:r>
        <w:t>и</w:t>
      </w:r>
      <w:r w:rsidRPr="00D63794">
        <w:t xml:space="preserve"> кладбищ</w:t>
      </w:r>
      <w:r>
        <w:t xml:space="preserve"> МКУ «Специализированная служба в сфере погребения и похоронного дела»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9,6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836CF" w:rsidRDefault="001836CF" w:rsidP="001836CF">
      <w:pPr>
        <w:pStyle w:val="a3"/>
        <w:tabs>
          <w:tab w:val="left" w:pos="0"/>
        </w:tabs>
      </w:pPr>
      <w:r>
        <w:t xml:space="preserve">– </w:t>
      </w:r>
      <w:r>
        <w:rPr>
          <w:rFonts w:eastAsia="Calibri"/>
          <w:lang w:eastAsia="en-US"/>
        </w:rPr>
        <w:t xml:space="preserve">резерв средств на обеспечение участия в государственных программах Московской области </w:t>
      </w:r>
      <w:r>
        <w:t xml:space="preserve">в сумме </w:t>
      </w:r>
      <w:r>
        <w:rPr>
          <w:b/>
        </w:rPr>
        <w:t>30,7</w:t>
      </w:r>
      <w:r w:rsidRPr="00571092">
        <w:t xml:space="preserve"> </w:t>
      </w:r>
      <w:proofErr w:type="spellStart"/>
      <w:r w:rsidRPr="00571092">
        <w:t>м</w:t>
      </w:r>
      <w:r>
        <w:t>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836CF" w:rsidRDefault="001836CF" w:rsidP="001836CF">
      <w:pPr>
        <w:pStyle w:val="a3"/>
      </w:pPr>
    </w:p>
    <w:p w:rsidR="001836CF" w:rsidRPr="000B7092" w:rsidRDefault="001836CF" w:rsidP="001836CF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0B7092">
        <w:rPr>
          <w:b/>
          <w:sz w:val="26"/>
          <w:szCs w:val="26"/>
        </w:rPr>
        <w:t>Бюджет 2026 года</w:t>
      </w:r>
    </w:p>
    <w:p w:rsidR="001836CF" w:rsidRDefault="001836CF" w:rsidP="001836CF">
      <w:pPr>
        <w:tabs>
          <w:tab w:val="left" w:pos="0"/>
        </w:tabs>
        <w:ind w:firstLine="709"/>
        <w:jc w:val="both"/>
        <w:rPr>
          <w:b/>
        </w:rPr>
      </w:pPr>
    </w:p>
    <w:p w:rsidR="001836CF" w:rsidRDefault="001836CF" w:rsidP="001836C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82F9C">
        <w:t>Произведена корректировка доходной и расходной частей бюджета</w:t>
      </w:r>
      <w:r>
        <w:t xml:space="preserve"> в сторону увеличения на сумму </w:t>
      </w:r>
      <w:r>
        <w:rPr>
          <w:b/>
        </w:rPr>
        <w:t>58,3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в целях</w:t>
      </w:r>
      <w:r>
        <w:rPr>
          <w:b/>
        </w:rPr>
        <w:t xml:space="preserve"> </w:t>
      </w:r>
      <w:r w:rsidRPr="008C6534">
        <w:rPr>
          <w:rFonts w:eastAsia="Calibri"/>
          <w:lang w:eastAsia="en-US"/>
        </w:rPr>
        <w:t xml:space="preserve">финансирования </w:t>
      </w:r>
      <w:r>
        <w:rPr>
          <w:rFonts w:eastAsia="Calibri"/>
          <w:lang w:eastAsia="en-US"/>
        </w:rPr>
        <w:t xml:space="preserve">расходов на </w:t>
      </w:r>
      <w:r>
        <w:t>о</w:t>
      </w:r>
      <w:r w:rsidRPr="000E2945">
        <w:t>беспечение мероприятий по переселению граждан из аварийного жилищного фонда, признанного таковым после 1 января 2017 года</w:t>
      </w:r>
      <w:r>
        <w:rPr>
          <w:rFonts w:eastAsia="Calibri"/>
          <w:lang w:eastAsia="en-US"/>
        </w:rPr>
        <w:t>:</w:t>
      </w:r>
    </w:p>
    <w:p w:rsidR="001836CF" w:rsidRDefault="001836CF" w:rsidP="001836C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по средствам областного бюджета на </w:t>
      </w:r>
      <w:r>
        <w:rPr>
          <w:rFonts w:eastAsia="Calibri"/>
          <w:b/>
          <w:lang w:eastAsia="en-US"/>
        </w:rPr>
        <w:t>58,3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1836CF" w:rsidRDefault="001836CF" w:rsidP="001836C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по средствам местного бюджета на </w:t>
      </w:r>
      <w:r>
        <w:rPr>
          <w:rFonts w:eastAsia="Calibri"/>
          <w:b/>
          <w:lang w:eastAsia="en-US"/>
        </w:rPr>
        <w:t>31,5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</w:t>
      </w:r>
    </w:p>
    <w:p w:rsidR="001836CF" w:rsidRDefault="001836CF" w:rsidP="001836CF">
      <w:pPr>
        <w:tabs>
          <w:tab w:val="left" w:pos="0"/>
        </w:tabs>
        <w:ind w:firstLine="709"/>
        <w:jc w:val="both"/>
      </w:pPr>
    </w:p>
    <w:p w:rsidR="001836CF" w:rsidRDefault="001836CF" w:rsidP="001836CF">
      <w:pPr>
        <w:pStyle w:val="a3"/>
        <w:tabs>
          <w:tab w:val="left" w:pos="0"/>
        </w:tabs>
      </w:pPr>
      <w:r>
        <w:t xml:space="preserve">По средствам местного бюджета уменьшен </w:t>
      </w:r>
      <w:r>
        <w:rPr>
          <w:rFonts w:eastAsia="Calibri"/>
          <w:lang w:eastAsia="en-US"/>
        </w:rPr>
        <w:t xml:space="preserve">резерв средств на обеспечение участия в государственных программах Московской области </w:t>
      </w:r>
      <w:r>
        <w:t xml:space="preserve">в сумме </w:t>
      </w:r>
      <w:r>
        <w:rPr>
          <w:b/>
        </w:rPr>
        <w:t>31,5</w:t>
      </w:r>
      <w:r w:rsidRPr="00571092">
        <w:t xml:space="preserve"> </w:t>
      </w:r>
      <w:proofErr w:type="spellStart"/>
      <w:r w:rsidRPr="00571092">
        <w:t>м</w:t>
      </w:r>
      <w:r>
        <w:t>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836CF" w:rsidRDefault="001836CF" w:rsidP="001836CF">
      <w:pPr>
        <w:pStyle w:val="a3"/>
      </w:pPr>
    </w:p>
    <w:p w:rsidR="001836CF" w:rsidRPr="000B7092" w:rsidRDefault="001836CF" w:rsidP="001836C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1503A">
        <w:t xml:space="preserve">            </w:t>
      </w:r>
      <w:r w:rsidRPr="000B7092">
        <w:rPr>
          <w:b/>
          <w:sz w:val="26"/>
          <w:szCs w:val="26"/>
        </w:rPr>
        <w:t>Бюджет 2027 года</w:t>
      </w:r>
    </w:p>
    <w:p w:rsidR="001836CF" w:rsidRDefault="001836CF" w:rsidP="001836CF">
      <w:pPr>
        <w:tabs>
          <w:tab w:val="left" w:pos="0"/>
        </w:tabs>
        <w:ind w:firstLine="709"/>
        <w:jc w:val="both"/>
        <w:rPr>
          <w:b/>
        </w:rPr>
      </w:pPr>
    </w:p>
    <w:p w:rsidR="001836CF" w:rsidRDefault="001836CF" w:rsidP="001836C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82F9C">
        <w:lastRenderedPageBreak/>
        <w:t>Произведена корректировка доходной и расходной частей бюджета</w:t>
      </w:r>
      <w:r>
        <w:t xml:space="preserve"> в сторону уменьшения на сумму </w:t>
      </w:r>
      <w:r>
        <w:rPr>
          <w:b/>
        </w:rPr>
        <w:t>153,7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в целях</w:t>
      </w:r>
      <w:r>
        <w:rPr>
          <w:b/>
        </w:rPr>
        <w:t xml:space="preserve"> </w:t>
      </w:r>
      <w:r w:rsidRPr="008C6534">
        <w:rPr>
          <w:rFonts w:eastAsia="Calibri"/>
          <w:lang w:eastAsia="en-US"/>
        </w:rPr>
        <w:t>финансирования</w:t>
      </w:r>
      <w:r w:rsidRPr="00571092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расходов на </w:t>
      </w:r>
      <w:r>
        <w:t>о</w:t>
      </w:r>
      <w:r w:rsidRPr="000E2945">
        <w:t>беспечение мероприятий по переселению граждан из аварийного жилищного фонда, признанного таковым после 1 января 2017 года</w:t>
      </w:r>
      <w:r>
        <w:t>:</w:t>
      </w:r>
    </w:p>
    <w:p w:rsidR="001836CF" w:rsidRDefault="001836CF" w:rsidP="001836C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по средствам областного бюджета на </w:t>
      </w:r>
      <w:r>
        <w:rPr>
          <w:rFonts w:eastAsia="Calibri"/>
          <w:b/>
          <w:lang w:eastAsia="en-US"/>
        </w:rPr>
        <w:t>153,7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1836CF" w:rsidRDefault="001836CF" w:rsidP="001836C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по средствам местного бюджета на </w:t>
      </w:r>
      <w:r>
        <w:rPr>
          <w:rFonts w:eastAsia="Calibri"/>
          <w:b/>
          <w:lang w:eastAsia="en-US"/>
        </w:rPr>
        <w:t>83,1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</w:t>
      </w:r>
    </w:p>
    <w:p w:rsidR="001836CF" w:rsidRDefault="001836CF" w:rsidP="001836CF">
      <w:pPr>
        <w:ind w:left="851"/>
        <w:rPr>
          <w:rFonts w:eastAsia="Calibri"/>
          <w:lang w:eastAsia="en-US"/>
        </w:rPr>
      </w:pPr>
    </w:p>
    <w:p w:rsidR="001836CF" w:rsidRDefault="001836CF" w:rsidP="001836CF">
      <w:pPr>
        <w:pStyle w:val="a3"/>
        <w:tabs>
          <w:tab w:val="left" w:pos="0"/>
        </w:tabs>
      </w:pPr>
      <w:r>
        <w:t xml:space="preserve">По средствам местного бюджета увеличен </w:t>
      </w:r>
      <w:r>
        <w:rPr>
          <w:rFonts w:eastAsia="Calibri"/>
          <w:lang w:eastAsia="en-US"/>
        </w:rPr>
        <w:t xml:space="preserve">резерв средств на обеспечение участия в государственных программах Московской области </w:t>
      </w:r>
      <w:r>
        <w:t xml:space="preserve">в сумме </w:t>
      </w:r>
      <w:r>
        <w:rPr>
          <w:b/>
        </w:rPr>
        <w:t>83,1</w:t>
      </w:r>
      <w:r w:rsidRPr="00571092">
        <w:t xml:space="preserve"> </w:t>
      </w:r>
      <w:proofErr w:type="spellStart"/>
      <w:r w:rsidRPr="00571092">
        <w:t>м</w:t>
      </w:r>
      <w:r>
        <w:t>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836CF" w:rsidRDefault="001836CF" w:rsidP="001836CF">
      <w:pPr>
        <w:ind w:left="851"/>
        <w:rPr>
          <w:rFonts w:eastAsia="Calibri"/>
          <w:lang w:eastAsia="en-US"/>
        </w:rPr>
      </w:pPr>
    </w:p>
    <w:p w:rsidR="001836CF" w:rsidRDefault="001836CF" w:rsidP="001836CF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  <w:lang w:eastAsia="en-US"/>
        </w:rPr>
        <w:t xml:space="preserve">В результате корректировок расходы на </w:t>
      </w:r>
      <w:r>
        <w:t>о</w:t>
      </w:r>
      <w:r w:rsidRPr="000E2945">
        <w:t>беспечение мероприятий по переселению граждан из аварийного жилищного фонда, признанного таковым после 1 января 2017 года</w:t>
      </w:r>
      <w:r>
        <w:t>, составят:</w:t>
      </w:r>
    </w:p>
    <w:p w:rsidR="001836CF" w:rsidRDefault="001836CF" w:rsidP="001836CF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147"/>
        <w:gridCol w:w="2138"/>
        <w:gridCol w:w="1998"/>
      </w:tblGrid>
      <w:tr w:rsidR="001836CF" w:rsidRPr="00802852" w:rsidTr="001A1A9E">
        <w:tc>
          <w:tcPr>
            <w:tcW w:w="3652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2410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2026 год</w:t>
            </w:r>
          </w:p>
        </w:tc>
        <w:tc>
          <w:tcPr>
            <w:tcW w:w="2232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2027 год</w:t>
            </w:r>
          </w:p>
        </w:tc>
      </w:tr>
      <w:tr w:rsidR="001836CF" w:rsidRPr="00802852" w:rsidTr="001A1A9E">
        <w:tc>
          <w:tcPr>
            <w:tcW w:w="3652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Средства областного бюджета</w:t>
            </w:r>
          </w:p>
        </w:tc>
        <w:tc>
          <w:tcPr>
            <w:tcW w:w="2410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147,0</w:t>
            </w:r>
          </w:p>
        </w:tc>
        <w:tc>
          <w:tcPr>
            <w:tcW w:w="2410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58,3</w:t>
            </w:r>
          </w:p>
        </w:tc>
        <w:tc>
          <w:tcPr>
            <w:tcW w:w="2232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87,6</w:t>
            </w:r>
          </w:p>
        </w:tc>
      </w:tr>
      <w:tr w:rsidR="001836CF" w:rsidRPr="00802852" w:rsidTr="001A1A9E">
        <w:tc>
          <w:tcPr>
            <w:tcW w:w="3652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2410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49,4</w:t>
            </w:r>
          </w:p>
        </w:tc>
        <w:tc>
          <w:tcPr>
            <w:tcW w:w="2410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31,5</w:t>
            </w:r>
          </w:p>
        </w:tc>
        <w:tc>
          <w:tcPr>
            <w:tcW w:w="2232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47,4</w:t>
            </w:r>
          </w:p>
        </w:tc>
      </w:tr>
      <w:tr w:rsidR="001836CF" w:rsidRPr="00802852" w:rsidTr="001A1A9E">
        <w:tc>
          <w:tcPr>
            <w:tcW w:w="3652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196,4</w:t>
            </w:r>
          </w:p>
        </w:tc>
        <w:tc>
          <w:tcPr>
            <w:tcW w:w="2410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89,8</w:t>
            </w:r>
          </w:p>
        </w:tc>
        <w:tc>
          <w:tcPr>
            <w:tcW w:w="2232" w:type="dxa"/>
            <w:shd w:val="clear" w:color="auto" w:fill="auto"/>
          </w:tcPr>
          <w:p w:rsidR="001836CF" w:rsidRPr="00802852" w:rsidRDefault="001836CF" w:rsidP="001A1A9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802852">
              <w:rPr>
                <w:rFonts w:eastAsia="Calibri"/>
                <w:lang w:eastAsia="en-US"/>
              </w:rPr>
              <w:t>135,0</w:t>
            </w:r>
          </w:p>
        </w:tc>
      </w:tr>
    </w:tbl>
    <w:p w:rsidR="001836CF" w:rsidRDefault="001836CF" w:rsidP="001836C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1836CF" w:rsidRDefault="001836CF" w:rsidP="001836CF">
      <w:pPr>
        <w:ind w:left="851"/>
        <w:rPr>
          <w:rFonts w:eastAsia="Calibri"/>
          <w:lang w:eastAsia="en-US"/>
        </w:rPr>
      </w:pPr>
    </w:p>
    <w:p w:rsidR="001836CF" w:rsidRDefault="001836CF" w:rsidP="001836CF">
      <w:pPr>
        <w:ind w:left="851"/>
        <w:rPr>
          <w:rFonts w:eastAsia="Calibri"/>
          <w:lang w:eastAsia="en-US"/>
        </w:rPr>
      </w:pPr>
    </w:p>
    <w:p w:rsidR="001836CF" w:rsidRDefault="001836CF" w:rsidP="001836CF">
      <w:pPr>
        <w:ind w:left="851"/>
        <w:rPr>
          <w:rFonts w:eastAsia="Calibri"/>
          <w:lang w:eastAsia="en-US"/>
        </w:rPr>
      </w:pPr>
    </w:p>
    <w:p w:rsidR="001836CF" w:rsidRDefault="001836CF" w:rsidP="001836CF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 xml:space="preserve">В результате данных корректировок бюджет </w:t>
      </w:r>
      <w:r w:rsidRPr="000B7092">
        <w:rPr>
          <w:rFonts w:eastAsia="Calibri"/>
          <w:b/>
          <w:lang w:eastAsia="en-US"/>
        </w:rPr>
        <w:t>на текущий финансовый год</w:t>
      </w:r>
      <w:r w:rsidRPr="001B5918">
        <w:rPr>
          <w:rFonts w:eastAsia="Calibri"/>
          <w:lang w:eastAsia="en-US"/>
        </w:rPr>
        <w:t xml:space="preserve"> составит:</w:t>
      </w:r>
    </w:p>
    <w:p w:rsidR="001836CF" w:rsidRDefault="001836CF" w:rsidP="001836CF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тыс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2268"/>
        <w:gridCol w:w="3402"/>
      </w:tblGrid>
      <w:tr w:rsidR="001836CF" w:rsidRPr="00950940" w:rsidTr="001A1A9E">
        <w:tc>
          <w:tcPr>
            <w:tcW w:w="2127" w:type="dxa"/>
            <w:shd w:val="clear" w:color="auto" w:fill="auto"/>
          </w:tcPr>
          <w:p w:rsidR="001836CF" w:rsidRPr="009715EF" w:rsidRDefault="001836CF" w:rsidP="001A1A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1836CF" w:rsidRPr="00071C77" w:rsidRDefault="001836CF" w:rsidP="001A1A9E">
            <w:pPr>
              <w:jc w:val="center"/>
            </w:pPr>
            <w:r w:rsidRPr="00071C77">
              <w:t>на 20.05.2025</w:t>
            </w:r>
          </w:p>
        </w:tc>
        <w:tc>
          <w:tcPr>
            <w:tcW w:w="2268" w:type="dxa"/>
          </w:tcPr>
          <w:p w:rsidR="001836CF" w:rsidRPr="00D917F1" w:rsidRDefault="001836CF" w:rsidP="001A1A9E">
            <w:pPr>
              <w:jc w:val="center"/>
            </w:pPr>
            <w:r w:rsidRPr="00D917F1">
              <w:t xml:space="preserve">на </w:t>
            </w:r>
            <w:r>
              <w:t>10.06.</w:t>
            </w:r>
            <w:r w:rsidRPr="00D917F1">
              <w:t>2025</w:t>
            </w:r>
          </w:p>
        </w:tc>
        <w:tc>
          <w:tcPr>
            <w:tcW w:w="3402" w:type="dxa"/>
            <w:shd w:val="clear" w:color="auto" w:fill="auto"/>
          </w:tcPr>
          <w:p w:rsidR="001836CF" w:rsidRPr="009715EF" w:rsidRDefault="001836CF" w:rsidP="001A1A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1836CF" w:rsidRPr="00722C91" w:rsidTr="001A1A9E">
        <w:tc>
          <w:tcPr>
            <w:tcW w:w="2127" w:type="dxa"/>
            <w:shd w:val="clear" w:color="auto" w:fill="auto"/>
          </w:tcPr>
          <w:p w:rsidR="001836CF" w:rsidRPr="009715EF" w:rsidRDefault="001836CF" w:rsidP="001A1A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409" w:type="dxa"/>
          </w:tcPr>
          <w:p w:rsidR="001836CF" w:rsidRPr="00071C77" w:rsidRDefault="001836CF" w:rsidP="001A1A9E">
            <w:pPr>
              <w:jc w:val="right"/>
            </w:pPr>
            <w:r w:rsidRPr="00071C77">
              <w:t>14 862,</w:t>
            </w: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1836CF" w:rsidRPr="00DA1979" w:rsidRDefault="001836CF" w:rsidP="001A1A9E">
            <w:pPr>
              <w:jc w:val="right"/>
            </w:pPr>
            <w:r>
              <w:t>15 274,7</w:t>
            </w:r>
          </w:p>
        </w:tc>
        <w:tc>
          <w:tcPr>
            <w:tcW w:w="3402" w:type="dxa"/>
            <w:shd w:val="clear" w:color="auto" w:fill="FFFFFF"/>
          </w:tcPr>
          <w:p w:rsidR="001836CF" w:rsidRPr="009B549C" w:rsidRDefault="001836CF" w:rsidP="001836CF">
            <w:pPr>
              <w:jc w:val="center"/>
            </w:pPr>
            <w:r>
              <w:t>412,5</w:t>
            </w:r>
          </w:p>
        </w:tc>
      </w:tr>
      <w:tr w:rsidR="001836CF" w:rsidRPr="00950940" w:rsidTr="001A1A9E">
        <w:tc>
          <w:tcPr>
            <w:tcW w:w="2127" w:type="dxa"/>
            <w:shd w:val="clear" w:color="auto" w:fill="auto"/>
          </w:tcPr>
          <w:p w:rsidR="001836CF" w:rsidRPr="009715EF" w:rsidRDefault="001836CF" w:rsidP="001A1A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409" w:type="dxa"/>
          </w:tcPr>
          <w:p w:rsidR="001836CF" w:rsidRPr="00071C77" w:rsidRDefault="001836CF" w:rsidP="001A1A9E">
            <w:pPr>
              <w:jc w:val="right"/>
            </w:pPr>
            <w:r>
              <w:t>15 788,5</w:t>
            </w:r>
          </w:p>
        </w:tc>
        <w:tc>
          <w:tcPr>
            <w:tcW w:w="2268" w:type="dxa"/>
            <w:shd w:val="clear" w:color="auto" w:fill="auto"/>
          </w:tcPr>
          <w:p w:rsidR="001836CF" w:rsidRPr="009B549C" w:rsidRDefault="001836CF" w:rsidP="001A1A9E">
            <w:pPr>
              <w:jc w:val="right"/>
            </w:pPr>
            <w:r>
              <w:t>16 201,0</w:t>
            </w:r>
          </w:p>
        </w:tc>
        <w:tc>
          <w:tcPr>
            <w:tcW w:w="3402" w:type="dxa"/>
            <w:shd w:val="clear" w:color="auto" w:fill="auto"/>
          </w:tcPr>
          <w:p w:rsidR="001836CF" w:rsidRPr="009B549C" w:rsidRDefault="001836CF" w:rsidP="001836CF">
            <w:pPr>
              <w:jc w:val="center"/>
            </w:pPr>
            <w:r>
              <w:t>412,5</w:t>
            </w:r>
          </w:p>
        </w:tc>
      </w:tr>
      <w:tr w:rsidR="001836CF" w:rsidRPr="00B53A9A" w:rsidTr="001A1A9E">
        <w:tc>
          <w:tcPr>
            <w:tcW w:w="2127" w:type="dxa"/>
            <w:shd w:val="clear" w:color="auto" w:fill="auto"/>
          </w:tcPr>
          <w:p w:rsidR="001836CF" w:rsidRPr="009715EF" w:rsidRDefault="001836CF" w:rsidP="001A1A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409" w:type="dxa"/>
          </w:tcPr>
          <w:p w:rsidR="001836CF" w:rsidRDefault="001836CF" w:rsidP="001A1A9E">
            <w:pPr>
              <w:jc w:val="right"/>
            </w:pPr>
            <w:r w:rsidRPr="00071C77">
              <w:t>926,3</w:t>
            </w:r>
          </w:p>
        </w:tc>
        <w:tc>
          <w:tcPr>
            <w:tcW w:w="2268" w:type="dxa"/>
          </w:tcPr>
          <w:p w:rsidR="001836CF" w:rsidRPr="0063747C" w:rsidRDefault="001836CF" w:rsidP="001A1A9E">
            <w:pPr>
              <w:jc w:val="right"/>
            </w:pPr>
            <w:r>
              <w:t>926,3</w:t>
            </w:r>
          </w:p>
        </w:tc>
        <w:tc>
          <w:tcPr>
            <w:tcW w:w="3402" w:type="dxa"/>
            <w:shd w:val="clear" w:color="auto" w:fill="auto"/>
          </w:tcPr>
          <w:p w:rsidR="001836CF" w:rsidRPr="00AF2EF9" w:rsidRDefault="001836CF" w:rsidP="001836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1836CF" w:rsidRDefault="001836CF" w:rsidP="001836CF">
      <w:pPr>
        <w:pStyle w:val="a3"/>
        <w:ind w:firstLine="0"/>
        <w:rPr>
          <w:sz w:val="18"/>
          <w:szCs w:val="18"/>
        </w:rPr>
      </w:pPr>
    </w:p>
    <w:p w:rsidR="001836CF" w:rsidRDefault="001836CF" w:rsidP="001836CF">
      <w:pPr>
        <w:pStyle w:val="a3"/>
        <w:ind w:firstLine="0"/>
        <w:rPr>
          <w:sz w:val="18"/>
          <w:szCs w:val="18"/>
        </w:rPr>
      </w:pPr>
    </w:p>
    <w:p w:rsidR="00320612" w:rsidRDefault="00320612" w:rsidP="00320612">
      <w:pPr>
        <w:pStyle w:val="a3"/>
        <w:ind w:firstLine="0"/>
      </w:pPr>
      <w:r w:rsidRPr="007B7FAD">
        <w:t xml:space="preserve">           </w:t>
      </w:r>
      <w:r>
        <w:t>По результатам рассмотрения внесенных изменений в решение Совета депутатов городского округа Домодедово от 25.12.2024г. №1-4/1514 «О бюджете городского округа Домодедово на 2025 год и плановый период 2026 и 2027 годов», нарушений бюджетного законодательства не выявлено.</w:t>
      </w:r>
    </w:p>
    <w:p w:rsidR="00320612" w:rsidRDefault="00320612" w:rsidP="00320612">
      <w:pPr>
        <w:pStyle w:val="a3"/>
        <w:ind w:firstLine="0"/>
      </w:pPr>
    </w:p>
    <w:p w:rsidR="00320612" w:rsidRDefault="00320612" w:rsidP="00320612">
      <w:pPr>
        <w:pStyle w:val="a3"/>
        <w:ind w:firstLine="0"/>
      </w:pPr>
    </w:p>
    <w:p w:rsidR="00320612" w:rsidRDefault="00320612" w:rsidP="00320612">
      <w:pPr>
        <w:pStyle w:val="a3"/>
        <w:ind w:firstLine="0"/>
      </w:pPr>
    </w:p>
    <w:p w:rsidR="00320612" w:rsidRDefault="00320612" w:rsidP="00320612">
      <w:pPr>
        <w:pStyle w:val="a3"/>
        <w:ind w:firstLine="0"/>
      </w:pPr>
    </w:p>
    <w:p w:rsidR="00320612" w:rsidRDefault="00320612" w:rsidP="00320612">
      <w:pPr>
        <w:pStyle w:val="a3"/>
        <w:ind w:firstLine="0"/>
      </w:pPr>
    </w:p>
    <w:p w:rsidR="00320612" w:rsidRDefault="00320612" w:rsidP="003206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Счетной палаты городского округа</w:t>
      </w:r>
    </w:p>
    <w:p w:rsidR="00320612" w:rsidRDefault="00320612" w:rsidP="00320612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  И.В. Якушева</w:t>
      </w:r>
    </w:p>
    <w:p w:rsidR="00320612" w:rsidRDefault="00320612" w:rsidP="00320612">
      <w:pPr>
        <w:pStyle w:val="a3"/>
        <w:ind w:firstLine="0"/>
        <w:rPr>
          <w:sz w:val="18"/>
          <w:szCs w:val="18"/>
        </w:rPr>
      </w:pPr>
    </w:p>
    <w:p w:rsidR="00320612" w:rsidRDefault="00320612" w:rsidP="00320612">
      <w:pPr>
        <w:pStyle w:val="a3"/>
        <w:ind w:firstLine="0"/>
        <w:rPr>
          <w:sz w:val="18"/>
          <w:szCs w:val="18"/>
        </w:rPr>
      </w:pPr>
    </w:p>
    <w:p w:rsidR="00320612" w:rsidRDefault="00320612" w:rsidP="00320612">
      <w:pPr>
        <w:pStyle w:val="a3"/>
        <w:ind w:firstLine="0"/>
        <w:rPr>
          <w:sz w:val="18"/>
          <w:szCs w:val="18"/>
        </w:rPr>
      </w:pPr>
    </w:p>
    <w:p w:rsidR="00320612" w:rsidRDefault="00320612" w:rsidP="00320612"/>
    <w:p w:rsidR="00E87CEC" w:rsidRDefault="00E87CEC" w:rsidP="001836CF">
      <w:bookmarkStart w:id="0" w:name="_GoBack"/>
      <w:bookmarkEnd w:id="0"/>
    </w:p>
    <w:sectPr w:rsidR="00E8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66"/>
    <w:rsid w:val="001836CF"/>
    <w:rsid w:val="00320612"/>
    <w:rsid w:val="00BC2966"/>
    <w:rsid w:val="00E8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C2966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C2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9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C2966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C2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9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2025-06-09T08:18:00Z</dcterms:created>
  <dcterms:modified xsi:type="dcterms:W3CDTF">2025-06-09T08:23:00Z</dcterms:modified>
</cp:coreProperties>
</file>